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763" w:rsidRPr="00D53EDE" w:rsidRDefault="00211763" w:rsidP="00211763">
      <w:pPr>
        <w:rPr>
          <w:rFonts w:asciiTheme="majorEastAsia" w:eastAsiaTheme="majorEastAsia" w:hAnsiTheme="majorEastAsia"/>
          <w:b/>
          <w:sz w:val="28"/>
          <w:szCs w:val="28"/>
        </w:rPr>
      </w:pPr>
    </w:p>
    <w:p w:rsidR="00211763" w:rsidRPr="00D53EDE" w:rsidRDefault="00211763" w:rsidP="00A9147B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D53EDE">
        <w:rPr>
          <w:rFonts w:asciiTheme="majorEastAsia" w:eastAsiaTheme="majorEastAsia" w:hAnsiTheme="majorEastAsia" w:hint="eastAsia"/>
          <w:b/>
          <w:sz w:val="36"/>
          <w:szCs w:val="36"/>
        </w:rPr>
        <w:t>芜湖市公安局</w:t>
      </w:r>
      <w:r w:rsidR="00D53EDE">
        <w:rPr>
          <w:rFonts w:asciiTheme="majorEastAsia" w:eastAsiaTheme="majorEastAsia" w:hAnsiTheme="majorEastAsia" w:hint="eastAsia"/>
          <w:b/>
          <w:sz w:val="36"/>
          <w:szCs w:val="36"/>
        </w:rPr>
        <w:t>交警支</w:t>
      </w:r>
      <w:r w:rsidR="00D53EDE" w:rsidRPr="00D53EDE">
        <w:rPr>
          <w:rFonts w:asciiTheme="majorEastAsia" w:eastAsiaTheme="majorEastAsia" w:hAnsiTheme="majorEastAsia" w:hint="eastAsia"/>
          <w:b/>
          <w:sz w:val="36"/>
          <w:szCs w:val="36"/>
        </w:rPr>
        <w:t>队</w:t>
      </w:r>
      <w:r w:rsidR="004272CB">
        <w:rPr>
          <w:rFonts w:asciiTheme="majorEastAsia" w:eastAsiaTheme="majorEastAsia" w:hAnsiTheme="majorEastAsia"/>
          <w:b/>
          <w:sz w:val="36"/>
          <w:szCs w:val="36"/>
        </w:rPr>
        <w:t>20</w:t>
      </w:r>
      <w:r w:rsidR="004272CB">
        <w:rPr>
          <w:rFonts w:asciiTheme="majorEastAsia" w:eastAsiaTheme="majorEastAsia" w:hAnsiTheme="majorEastAsia" w:hint="eastAsia"/>
          <w:b/>
          <w:sz w:val="36"/>
          <w:szCs w:val="36"/>
        </w:rPr>
        <w:t>24</w:t>
      </w:r>
      <w:r w:rsidRPr="00D53EDE">
        <w:rPr>
          <w:rFonts w:asciiTheme="majorEastAsia" w:eastAsiaTheme="majorEastAsia" w:hAnsiTheme="majorEastAsia" w:hint="eastAsia"/>
          <w:b/>
          <w:sz w:val="36"/>
          <w:szCs w:val="36"/>
        </w:rPr>
        <w:t>年</w:t>
      </w:r>
      <w:r w:rsidR="004272CB">
        <w:rPr>
          <w:rFonts w:asciiTheme="majorEastAsia" w:eastAsiaTheme="majorEastAsia" w:hAnsiTheme="majorEastAsia" w:hint="eastAsia"/>
          <w:b/>
          <w:sz w:val="36"/>
          <w:szCs w:val="36"/>
        </w:rPr>
        <w:t>4</w:t>
      </w:r>
      <w:r w:rsidRPr="00D53EDE">
        <w:rPr>
          <w:rFonts w:asciiTheme="majorEastAsia" w:eastAsiaTheme="majorEastAsia" w:hAnsiTheme="majorEastAsia" w:hint="eastAsia"/>
          <w:b/>
          <w:sz w:val="36"/>
          <w:szCs w:val="36"/>
        </w:rPr>
        <w:t>季度市级一般公共预算执行情况</w:t>
      </w:r>
    </w:p>
    <w:p w:rsidR="00211763" w:rsidRPr="00D53EDE" w:rsidRDefault="00211763" w:rsidP="00211763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211763" w:rsidRPr="00BF6E13" w:rsidRDefault="00211763" w:rsidP="00BF6E13">
      <w:pPr>
        <w:ind w:firstLineChars="200" w:firstLine="562"/>
        <w:outlineLvl w:val="0"/>
        <w:rPr>
          <w:rFonts w:asciiTheme="majorEastAsia" w:eastAsiaTheme="majorEastAsia" w:hAnsiTheme="majorEastAsia"/>
          <w:b/>
          <w:sz w:val="28"/>
          <w:szCs w:val="28"/>
        </w:rPr>
      </w:pPr>
      <w:r w:rsidRPr="00BF6E13">
        <w:rPr>
          <w:rFonts w:asciiTheme="majorEastAsia" w:eastAsiaTheme="majorEastAsia" w:hAnsiTheme="majorEastAsia" w:hint="eastAsia"/>
          <w:b/>
          <w:sz w:val="28"/>
          <w:szCs w:val="28"/>
        </w:rPr>
        <w:t>一、</w:t>
      </w:r>
      <w:r w:rsidR="001528A5" w:rsidRPr="00BF6E13">
        <w:rPr>
          <w:rFonts w:asciiTheme="majorEastAsia" w:eastAsiaTheme="majorEastAsia" w:hAnsiTheme="majorEastAsia"/>
          <w:b/>
          <w:sz w:val="28"/>
          <w:szCs w:val="28"/>
        </w:rPr>
        <w:t>202</w:t>
      </w:r>
      <w:r w:rsidR="004272CB">
        <w:rPr>
          <w:rFonts w:asciiTheme="majorEastAsia" w:eastAsiaTheme="majorEastAsia" w:hAnsiTheme="majorEastAsia" w:hint="eastAsia"/>
          <w:b/>
          <w:sz w:val="28"/>
          <w:szCs w:val="28"/>
        </w:rPr>
        <w:t>4</w:t>
      </w:r>
      <w:r w:rsidR="00D53EDE" w:rsidRPr="00BF6E13">
        <w:rPr>
          <w:rFonts w:asciiTheme="majorEastAsia" w:eastAsiaTheme="majorEastAsia" w:hAnsiTheme="majorEastAsia" w:hint="eastAsia"/>
          <w:b/>
          <w:sz w:val="28"/>
          <w:szCs w:val="28"/>
        </w:rPr>
        <w:t>年</w:t>
      </w:r>
      <w:r w:rsidR="004272CB">
        <w:rPr>
          <w:rFonts w:asciiTheme="majorEastAsia" w:eastAsiaTheme="majorEastAsia" w:hAnsiTheme="majorEastAsia" w:hint="eastAsia"/>
          <w:b/>
          <w:sz w:val="28"/>
          <w:szCs w:val="28"/>
        </w:rPr>
        <w:t>4</w:t>
      </w:r>
      <w:r w:rsidRPr="00BF6E13">
        <w:rPr>
          <w:rFonts w:asciiTheme="majorEastAsia" w:eastAsiaTheme="majorEastAsia" w:hAnsiTheme="majorEastAsia" w:hint="eastAsia"/>
          <w:b/>
          <w:sz w:val="28"/>
          <w:szCs w:val="28"/>
        </w:rPr>
        <w:t>季度市级一般公共预算执行情况表</w:t>
      </w:r>
    </w:p>
    <w:p w:rsidR="00211763" w:rsidRPr="00D53EDE" w:rsidRDefault="00211763" w:rsidP="001528A5">
      <w:pPr>
        <w:ind w:firstLineChars="3000" w:firstLine="7200"/>
        <w:outlineLvl w:val="0"/>
        <w:rPr>
          <w:rFonts w:asciiTheme="majorEastAsia" w:eastAsiaTheme="majorEastAsia" w:hAnsiTheme="majorEastAsia"/>
          <w:sz w:val="24"/>
          <w:szCs w:val="24"/>
        </w:rPr>
      </w:pPr>
      <w:r w:rsidRPr="00D53EDE">
        <w:rPr>
          <w:rStyle w:val="a3"/>
          <w:rFonts w:asciiTheme="majorEastAsia" w:eastAsiaTheme="majorEastAsia" w:hAnsiTheme="majorEastAsia" w:hint="eastAsia"/>
          <w:b w:val="0"/>
          <w:bCs w:val="0"/>
          <w:sz w:val="24"/>
          <w:szCs w:val="24"/>
        </w:rPr>
        <w:t>单位：万元</w:t>
      </w:r>
    </w:p>
    <w:tbl>
      <w:tblPr>
        <w:tblW w:w="8820" w:type="dxa"/>
        <w:tblInd w:w="93" w:type="dxa"/>
        <w:tblLayout w:type="fixed"/>
        <w:tblLook w:val="04A0"/>
      </w:tblPr>
      <w:tblGrid>
        <w:gridCol w:w="1665"/>
        <w:gridCol w:w="2036"/>
        <w:gridCol w:w="1714"/>
        <w:gridCol w:w="1800"/>
        <w:gridCol w:w="1605"/>
      </w:tblGrid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类级科目代码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类级科目名称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市级一般公共</w:t>
            </w:r>
          </w:p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预算安排数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市级一般公共</w:t>
            </w:r>
          </w:p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预算执行数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预算执行进度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204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公安安全支出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7150DE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21678.34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7150DE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21222.12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7150DE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9</w:t>
            </w:r>
            <w:r w:rsidR="00AC398A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</w:t>
            </w:r>
            <w:r w:rsidR="005647C6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208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社会保障和就业支出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7150DE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2012.58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7150DE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2012.46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7150DE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10</w:t>
            </w:r>
            <w:r w:rsidR="00AC398A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0</w:t>
            </w:r>
            <w:r w:rsidR="001528A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</w:t>
            </w:r>
            <w:r w:rsidR="006D517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210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卫生健康支出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7150DE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513.66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7150DE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513.66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7150DE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100</w:t>
            </w:r>
            <w:r w:rsidR="001528A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</w:t>
            </w:r>
            <w:r w:rsidR="006D517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221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住房保障支出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7150DE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971.59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7150DE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965.37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7150DE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99</w:t>
            </w:r>
            <w:r w:rsidR="001528A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</w:t>
            </w:r>
            <w:r w:rsidR="006D517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C3C31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206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C3C31" w:rsidP="007C3C31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科学技术支出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150DE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2097.64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150DE" w:rsidP="000D363D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1734.</w:t>
            </w:r>
            <w:r w:rsidR="000D363D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150DE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83</w:t>
            </w:r>
            <w:r w:rsidR="007C3C31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C3C31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212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C3C31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城乡社区支出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150DE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495.70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150DE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495.70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150DE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100</w:t>
            </w:r>
            <w:r w:rsidR="007C3C31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.00%</w:t>
            </w:r>
          </w:p>
        </w:tc>
      </w:tr>
      <w:tr w:rsidR="007150DE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150DE" w:rsidRDefault="007150DE">
            <w:pPr>
              <w:widowControl/>
              <w:jc w:val="center"/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201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150DE" w:rsidRDefault="007150DE">
            <w:pPr>
              <w:widowControl/>
              <w:jc w:val="center"/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一般公共服务支出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150DE" w:rsidRDefault="007150DE" w:rsidP="00D53EDE">
            <w:pPr>
              <w:widowControl/>
              <w:jc w:val="center"/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15.00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150DE" w:rsidRDefault="007150DE" w:rsidP="00D53EDE">
            <w:pPr>
              <w:widowControl/>
              <w:jc w:val="center"/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0.85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150DE" w:rsidRDefault="007150DE" w:rsidP="00D53EDE">
            <w:pPr>
              <w:widowControl/>
              <w:jc w:val="center"/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6.00%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7150DE" w:rsidP="008D3060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27784.51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7150DE" w:rsidP="00D53EDE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26945.05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0D363D" w:rsidP="00D53EDE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97.00</w:t>
            </w:r>
            <w:r w:rsidR="006D5175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%</w:t>
            </w:r>
          </w:p>
        </w:tc>
      </w:tr>
    </w:tbl>
    <w:p w:rsidR="00211763" w:rsidRPr="00BF6E13" w:rsidRDefault="00211763" w:rsidP="00211763">
      <w:pPr>
        <w:outlineLvl w:val="0"/>
        <w:rPr>
          <w:rFonts w:asciiTheme="majorEastAsia" w:eastAsiaTheme="majorEastAsia" w:hAnsiTheme="majorEastAsia"/>
          <w:sz w:val="28"/>
          <w:szCs w:val="28"/>
        </w:rPr>
      </w:pPr>
    </w:p>
    <w:p w:rsidR="00211763" w:rsidRPr="00BF6E13" w:rsidRDefault="00211763" w:rsidP="00BF6E13">
      <w:pPr>
        <w:ind w:firstLineChars="200" w:firstLine="562"/>
        <w:outlineLvl w:val="0"/>
        <w:rPr>
          <w:rFonts w:asciiTheme="majorEastAsia" w:eastAsiaTheme="majorEastAsia" w:hAnsiTheme="majorEastAsia"/>
          <w:b/>
          <w:sz w:val="28"/>
          <w:szCs w:val="28"/>
        </w:rPr>
      </w:pPr>
      <w:r w:rsidRPr="00BF6E13">
        <w:rPr>
          <w:rFonts w:asciiTheme="majorEastAsia" w:eastAsiaTheme="majorEastAsia" w:hAnsiTheme="majorEastAsia" w:hint="eastAsia"/>
          <w:b/>
          <w:sz w:val="28"/>
          <w:szCs w:val="28"/>
        </w:rPr>
        <w:t>二、</w:t>
      </w:r>
      <w:r w:rsidR="001528A5" w:rsidRPr="00BF6E13">
        <w:rPr>
          <w:rFonts w:asciiTheme="majorEastAsia" w:eastAsiaTheme="majorEastAsia" w:hAnsiTheme="majorEastAsia"/>
          <w:b/>
          <w:sz w:val="28"/>
          <w:szCs w:val="28"/>
        </w:rPr>
        <w:t>202</w:t>
      </w:r>
      <w:r w:rsidR="004272CB">
        <w:rPr>
          <w:rFonts w:asciiTheme="majorEastAsia" w:eastAsiaTheme="majorEastAsia" w:hAnsiTheme="majorEastAsia" w:hint="eastAsia"/>
          <w:b/>
          <w:sz w:val="28"/>
          <w:szCs w:val="28"/>
        </w:rPr>
        <w:t>4</w:t>
      </w:r>
      <w:r w:rsidR="00D53EDE" w:rsidRPr="00BF6E13">
        <w:rPr>
          <w:rFonts w:asciiTheme="majorEastAsia" w:eastAsiaTheme="majorEastAsia" w:hAnsiTheme="majorEastAsia" w:hint="eastAsia"/>
          <w:b/>
          <w:sz w:val="28"/>
          <w:szCs w:val="28"/>
        </w:rPr>
        <w:t>年</w:t>
      </w:r>
      <w:r w:rsidR="004272CB">
        <w:rPr>
          <w:rFonts w:asciiTheme="majorEastAsia" w:eastAsiaTheme="majorEastAsia" w:hAnsiTheme="majorEastAsia" w:hint="eastAsia"/>
          <w:b/>
          <w:sz w:val="28"/>
          <w:szCs w:val="28"/>
        </w:rPr>
        <w:t>4</w:t>
      </w:r>
      <w:r w:rsidRPr="00BF6E13">
        <w:rPr>
          <w:rFonts w:asciiTheme="majorEastAsia" w:eastAsiaTheme="majorEastAsia" w:hAnsiTheme="majorEastAsia" w:hint="eastAsia"/>
          <w:b/>
          <w:sz w:val="28"/>
          <w:szCs w:val="28"/>
        </w:rPr>
        <w:t>季度市级一般公共预算执行情况说明</w:t>
      </w:r>
    </w:p>
    <w:p w:rsidR="001323DC" w:rsidRPr="009F1383" w:rsidRDefault="00D53EDE" w:rsidP="00BF6E13">
      <w:pPr>
        <w:adjustRightInd w:val="0"/>
        <w:snapToGrid w:val="0"/>
        <w:spacing w:line="600" w:lineRule="exact"/>
        <w:ind w:firstLineChars="200" w:firstLine="480"/>
        <w:rPr>
          <w:rFonts w:ascii="宋体" w:hAnsi="宋体"/>
          <w:sz w:val="32"/>
          <w:szCs w:val="32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芜湖市公安局交警支队</w:t>
      </w:r>
      <w:r w:rsidR="001528A5">
        <w:rPr>
          <w:rFonts w:asciiTheme="majorEastAsia" w:eastAsiaTheme="majorEastAsia" w:hAnsiTheme="majorEastAsia"/>
          <w:sz w:val="24"/>
          <w:szCs w:val="24"/>
        </w:rPr>
        <w:t>202</w:t>
      </w:r>
      <w:r w:rsidR="004272CB">
        <w:rPr>
          <w:rFonts w:asciiTheme="majorEastAsia" w:eastAsiaTheme="majorEastAsia" w:hAnsiTheme="majorEastAsia" w:hint="eastAsia"/>
          <w:sz w:val="24"/>
          <w:szCs w:val="24"/>
        </w:rPr>
        <w:t>4</w:t>
      </w:r>
      <w:r w:rsidR="00211763" w:rsidRPr="00D53EDE">
        <w:rPr>
          <w:rFonts w:asciiTheme="majorEastAsia" w:eastAsiaTheme="majorEastAsia" w:hAnsiTheme="majorEastAsia" w:hint="eastAsia"/>
          <w:sz w:val="24"/>
          <w:szCs w:val="24"/>
        </w:rPr>
        <w:t>年市级一般公共预算安排数为</w:t>
      </w:r>
      <w:r w:rsidR="000D363D">
        <w:rPr>
          <w:rFonts w:asciiTheme="majorEastAsia" w:eastAsiaTheme="majorEastAsia" w:hAnsiTheme="majorEastAsia" w:hint="eastAsia"/>
          <w:sz w:val="24"/>
          <w:szCs w:val="24"/>
        </w:rPr>
        <w:t>27784.51</w:t>
      </w:r>
      <w:r w:rsidR="00211763" w:rsidRPr="00D53EDE">
        <w:rPr>
          <w:rFonts w:asciiTheme="majorEastAsia" w:eastAsiaTheme="majorEastAsia" w:hAnsiTheme="majorEastAsia" w:hint="eastAsia"/>
          <w:sz w:val="24"/>
          <w:szCs w:val="24"/>
        </w:rPr>
        <w:t>万元，截至</w:t>
      </w:r>
      <w:r w:rsidR="004272CB">
        <w:rPr>
          <w:rFonts w:asciiTheme="majorEastAsia" w:eastAsiaTheme="majorEastAsia" w:hAnsiTheme="majorEastAsia" w:hint="eastAsia"/>
          <w:sz w:val="24"/>
          <w:szCs w:val="24"/>
        </w:rPr>
        <w:t>4</w:t>
      </w:r>
      <w:r w:rsidR="00211763" w:rsidRPr="00D53EDE">
        <w:rPr>
          <w:rFonts w:asciiTheme="majorEastAsia" w:eastAsiaTheme="majorEastAsia" w:hAnsiTheme="majorEastAsia" w:hint="eastAsia"/>
          <w:sz w:val="24"/>
          <w:szCs w:val="24"/>
        </w:rPr>
        <w:t>季度末，市级一般公共预算执行数为</w:t>
      </w:r>
      <w:r w:rsidR="000D363D">
        <w:rPr>
          <w:rFonts w:asciiTheme="majorEastAsia" w:eastAsiaTheme="majorEastAsia" w:hAnsiTheme="majorEastAsia" w:hint="eastAsia"/>
          <w:sz w:val="24"/>
          <w:szCs w:val="24"/>
        </w:rPr>
        <w:t>26945.05</w:t>
      </w:r>
      <w:r w:rsidR="00211763" w:rsidRPr="00D53EDE">
        <w:rPr>
          <w:rFonts w:asciiTheme="majorEastAsia" w:eastAsiaTheme="majorEastAsia" w:hAnsiTheme="majorEastAsia" w:hint="eastAsia"/>
          <w:sz w:val="24"/>
          <w:szCs w:val="24"/>
        </w:rPr>
        <w:t>万元，预算执行进度为</w:t>
      </w:r>
      <w:r w:rsidR="000D363D">
        <w:rPr>
          <w:rFonts w:asciiTheme="majorEastAsia" w:eastAsiaTheme="majorEastAsia" w:hAnsiTheme="majorEastAsia" w:hint="eastAsia"/>
          <w:sz w:val="24"/>
          <w:szCs w:val="24"/>
        </w:rPr>
        <w:t>97.00</w:t>
      </w:r>
      <w:r w:rsidR="00211763" w:rsidRPr="00D53EDE">
        <w:rPr>
          <w:rFonts w:asciiTheme="majorEastAsia" w:eastAsiaTheme="majorEastAsia" w:hAnsiTheme="majorEastAsia"/>
          <w:sz w:val="24"/>
          <w:szCs w:val="24"/>
        </w:rPr>
        <w:t>%</w:t>
      </w:r>
      <w:r>
        <w:rPr>
          <w:rFonts w:asciiTheme="majorEastAsia" w:eastAsiaTheme="majorEastAsia" w:hAnsiTheme="majorEastAsia" w:hint="eastAsia"/>
          <w:sz w:val="24"/>
          <w:szCs w:val="24"/>
        </w:rPr>
        <w:t>，</w:t>
      </w:r>
      <w:r w:rsidRPr="001323DC">
        <w:rPr>
          <w:rFonts w:asciiTheme="majorEastAsia" w:eastAsiaTheme="majorEastAsia" w:hAnsiTheme="majorEastAsia" w:hint="eastAsia"/>
          <w:sz w:val="24"/>
          <w:szCs w:val="24"/>
        </w:rPr>
        <w:t>预算执行进度</w:t>
      </w:r>
      <w:r w:rsidR="000D363D">
        <w:rPr>
          <w:rFonts w:asciiTheme="majorEastAsia" w:eastAsiaTheme="majorEastAsia" w:hAnsiTheme="majorEastAsia" w:hint="eastAsia"/>
          <w:sz w:val="24"/>
          <w:szCs w:val="24"/>
        </w:rPr>
        <w:t>基本达到</w:t>
      </w:r>
      <w:r w:rsidR="001323DC" w:rsidRPr="001323DC">
        <w:rPr>
          <w:rFonts w:ascii="宋体" w:hAnsi="宋体"/>
          <w:sz w:val="24"/>
          <w:szCs w:val="24"/>
        </w:rPr>
        <w:t>序时进度</w:t>
      </w:r>
      <w:r w:rsidR="00BF6E13">
        <w:rPr>
          <w:rFonts w:ascii="宋体" w:hAnsi="宋体"/>
          <w:sz w:val="24"/>
          <w:szCs w:val="24"/>
        </w:rPr>
        <w:t>。</w:t>
      </w:r>
      <w:r w:rsidR="00BF6E13" w:rsidRPr="009F1383">
        <w:rPr>
          <w:rFonts w:ascii="宋体" w:hAnsi="宋体"/>
          <w:sz w:val="32"/>
          <w:szCs w:val="32"/>
        </w:rPr>
        <w:t xml:space="preserve"> </w:t>
      </w:r>
    </w:p>
    <w:p w:rsidR="00211763" w:rsidRPr="001323DC" w:rsidRDefault="00211763" w:rsidP="009978F9">
      <w:pPr>
        <w:adjustRightInd w:val="0"/>
        <w:snapToGrid w:val="0"/>
        <w:spacing w:line="600" w:lineRule="exact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</w:p>
    <w:p w:rsidR="00211763" w:rsidRDefault="00211763" w:rsidP="00211763">
      <w:pPr>
        <w:autoSpaceDE w:val="0"/>
        <w:autoSpaceDN w:val="0"/>
        <w:adjustRightInd w:val="0"/>
        <w:ind w:left="5600" w:hangingChars="1750" w:hanging="5600"/>
        <w:jc w:val="left"/>
        <w:rPr>
          <w:rFonts w:ascii="仿宋" w:eastAsia="仿宋" w:hAnsi="仿宋"/>
          <w:sz w:val="32"/>
          <w:szCs w:val="32"/>
        </w:rPr>
      </w:pPr>
    </w:p>
    <w:p w:rsidR="00211763" w:rsidRDefault="00211763" w:rsidP="00211763">
      <w:pPr>
        <w:autoSpaceDE w:val="0"/>
        <w:autoSpaceDN w:val="0"/>
        <w:adjustRightInd w:val="0"/>
        <w:ind w:left="5600" w:hangingChars="1750" w:hanging="5600"/>
        <w:jc w:val="left"/>
        <w:rPr>
          <w:rFonts w:ascii="仿宋" w:eastAsia="仿宋" w:hAnsi="仿宋"/>
          <w:sz w:val="32"/>
          <w:szCs w:val="32"/>
        </w:rPr>
      </w:pPr>
    </w:p>
    <w:p w:rsidR="00211763" w:rsidRDefault="00211763" w:rsidP="00D53EDE">
      <w:pPr>
        <w:autoSpaceDE w:val="0"/>
        <w:autoSpaceDN w:val="0"/>
        <w:adjustRightInd w:val="0"/>
        <w:jc w:val="left"/>
        <w:rPr>
          <w:rFonts w:ascii="仿宋" w:eastAsia="仿宋" w:hAnsi="仿宋"/>
          <w:sz w:val="32"/>
          <w:szCs w:val="32"/>
        </w:rPr>
      </w:pPr>
    </w:p>
    <w:sectPr w:rsidR="00211763" w:rsidSect="000E4B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13D" w:rsidRDefault="00F6113D" w:rsidP="00457998">
      <w:r>
        <w:separator/>
      </w:r>
    </w:p>
  </w:endnote>
  <w:endnote w:type="continuationSeparator" w:id="0">
    <w:p w:rsidR="00F6113D" w:rsidRDefault="00F6113D" w:rsidP="00457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13D" w:rsidRDefault="00F6113D" w:rsidP="00457998">
      <w:r>
        <w:separator/>
      </w:r>
    </w:p>
  </w:footnote>
  <w:footnote w:type="continuationSeparator" w:id="0">
    <w:p w:rsidR="00F6113D" w:rsidRDefault="00F6113D" w:rsidP="004579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1763"/>
    <w:rsid w:val="000169FB"/>
    <w:rsid w:val="000428AC"/>
    <w:rsid w:val="0005181C"/>
    <w:rsid w:val="000D363D"/>
    <w:rsid w:val="000E4BDA"/>
    <w:rsid w:val="001323DC"/>
    <w:rsid w:val="00151111"/>
    <w:rsid w:val="001528A5"/>
    <w:rsid w:val="001A6246"/>
    <w:rsid w:val="001A6384"/>
    <w:rsid w:val="001F1E4C"/>
    <w:rsid w:val="00211763"/>
    <w:rsid w:val="00221A94"/>
    <w:rsid w:val="002B0EB5"/>
    <w:rsid w:val="003062A5"/>
    <w:rsid w:val="003A7307"/>
    <w:rsid w:val="004272CB"/>
    <w:rsid w:val="00457998"/>
    <w:rsid w:val="00484764"/>
    <w:rsid w:val="004C5998"/>
    <w:rsid w:val="004D474F"/>
    <w:rsid w:val="004F5C48"/>
    <w:rsid w:val="0054499C"/>
    <w:rsid w:val="0056152E"/>
    <w:rsid w:val="005647C6"/>
    <w:rsid w:val="00575E39"/>
    <w:rsid w:val="00597AB9"/>
    <w:rsid w:val="005B4C20"/>
    <w:rsid w:val="005B7E0E"/>
    <w:rsid w:val="005F0032"/>
    <w:rsid w:val="0062561A"/>
    <w:rsid w:val="006564B2"/>
    <w:rsid w:val="00672A41"/>
    <w:rsid w:val="00695610"/>
    <w:rsid w:val="006D5175"/>
    <w:rsid w:val="007150DE"/>
    <w:rsid w:val="0079269C"/>
    <w:rsid w:val="00796F34"/>
    <w:rsid w:val="007C3753"/>
    <w:rsid w:val="007C3C31"/>
    <w:rsid w:val="007D4AE1"/>
    <w:rsid w:val="00877F7C"/>
    <w:rsid w:val="008D3060"/>
    <w:rsid w:val="00933358"/>
    <w:rsid w:val="00944E8D"/>
    <w:rsid w:val="00951079"/>
    <w:rsid w:val="009978F9"/>
    <w:rsid w:val="009C400E"/>
    <w:rsid w:val="009F01E2"/>
    <w:rsid w:val="00A20BD9"/>
    <w:rsid w:val="00A233E9"/>
    <w:rsid w:val="00A511D3"/>
    <w:rsid w:val="00A5481C"/>
    <w:rsid w:val="00A9147B"/>
    <w:rsid w:val="00AA3FA0"/>
    <w:rsid w:val="00AA5B17"/>
    <w:rsid w:val="00AC398A"/>
    <w:rsid w:val="00AE7550"/>
    <w:rsid w:val="00B27410"/>
    <w:rsid w:val="00B64065"/>
    <w:rsid w:val="00B71777"/>
    <w:rsid w:val="00B90259"/>
    <w:rsid w:val="00BC5548"/>
    <w:rsid w:val="00BD6CBE"/>
    <w:rsid w:val="00BF6E13"/>
    <w:rsid w:val="00C57092"/>
    <w:rsid w:val="00C676C8"/>
    <w:rsid w:val="00D3625C"/>
    <w:rsid w:val="00D53EDE"/>
    <w:rsid w:val="00D652EE"/>
    <w:rsid w:val="00E00E99"/>
    <w:rsid w:val="00E34B95"/>
    <w:rsid w:val="00E63560"/>
    <w:rsid w:val="00F6113D"/>
    <w:rsid w:val="00F679A5"/>
    <w:rsid w:val="00F72711"/>
    <w:rsid w:val="00F80334"/>
    <w:rsid w:val="00FB3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76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11763"/>
    <w:rPr>
      <w:b/>
      <w:bCs/>
    </w:rPr>
  </w:style>
  <w:style w:type="paragraph" w:styleId="a4">
    <w:name w:val="header"/>
    <w:basedOn w:val="a"/>
    <w:link w:val="Char"/>
    <w:uiPriority w:val="99"/>
    <w:semiHidden/>
    <w:unhideWhenUsed/>
    <w:rsid w:val="004579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57998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579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5799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5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程林</dc:creator>
  <cp:lastModifiedBy>xbany</cp:lastModifiedBy>
  <cp:revision>7</cp:revision>
  <dcterms:created xsi:type="dcterms:W3CDTF">2023-10-16T06:23:00Z</dcterms:created>
  <dcterms:modified xsi:type="dcterms:W3CDTF">2025-01-02T01:24:00Z</dcterms:modified>
</cp:coreProperties>
</file>